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580B0" w14:textId="70039282" w:rsidR="00DF4D81" w:rsidRDefault="0511A121" w:rsidP="4C3D5A28">
      <w:pPr>
        <w:jc w:val="center"/>
        <w:rPr>
          <w:rFonts w:eastAsiaTheme="minorEastAsia"/>
        </w:rPr>
      </w:pPr>
      <w:r w:rsidRPr="4C3D5A28">
        <w:rPr>
          <w:rFonts w:eastAsiaTheme="minorEastAsia"/>
        </w:rPr>
        <w:t>СОГЛАШЕНИЕ №1</w:t>
      </w:r>
      <w:r w:rsidR="00EE3890">
        <w:br/>
      </w:r>
      <w:r w:rsidRPr="4C3D5A28">
        <w:rPr>
          <w:rFonts w:eastAsiaTheme="minorEastAsia"/>
        </w:rPr>
        <w:t>об информационном взаимодействии</w:t>
      </w:r>
    </w:p>
    <w:p w14:paraId="2C39D1BD" w14:textId="654C4F13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г. Курск «__» ___________ 2026 г.</w:t>
      </w:r>
    </w:p>
    <w:p w14:paraId="506115A4" w14:textId="6B92B534" w:rsidR="00DF4D81" w:rsidRDefault="00DF4D81" w:rsidP="4C3D5A28">
      <w:pPr>
        <w:rPr>
          <w:rFonts w:eastAsiaTheme="minorEastAsia"/>
        </w:rPr>
      </w:pPr>
    </w:p>
    <w:p w14:paraId="6CB04C83" w14:textId="7FE67C5B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Молодёжная общественная организация «Образовательная платформа общественных объединений» (МОО ОПОО), в лице Председателя Горшкова Владимира Александровича, действующего на основании Устава, именуемая в дальнейшем «Оператор», с одной стороны, и</w:t>
      </w:r>
    </w:p>
    <w:p w14:paraId="2FD36B1D" w14:textId="0F85BA3F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Общеобразовательная организация _________________________________________________________, в лице директора _________________________________________________________, действующего на основании Устава, именуемая в дальнейшем «Пользователь», с другой стороны,</w:t>
      </w:r>
    </w:p>
    <w:p w14:paraId="6804FC71" w14:textId="280D0E42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совместно именуемые «Стороны», заключили настоящее Соглашение о нижеследующем:</w:t>
      </w:r>
    </w:p>
    <w:p w14:paraId="7F1A5A1D" w14:textId="1439278A" w:rsidR="00DF4D81" w:rsidRDefault="00DF4D81" w:rsidP="4C3D5A28">
      <w:pPr>
        <w:rPr>
          <w:rFonts w:eastAsiaTheme="minorEastAsia"/>
        </w:rPr>
      </w:pPr>
    </w:p>
    <w:p w14:paraId="1B922C7C" w14:textId="397A7F51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1. Предмет Соглашения</w:t>
      </w:r>
    </w:p>
    <w:p w14:paraId="7B3E3842" w14:textId="609DA1A4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1.1. Предметом настоящего Соглашения является организация информационного взаимодействия между Сторонами с целью предоставления Пользователю доступа к автоматизированным информационным системам (АИС) и электронным журналам, администрируемым Оператором.</w:t>
      </w:r>
    </w:p>
    <w:p w14:paraId="6E5ADB55" w14:textId="5765AE96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1.2. Перечень подключаемых систем определяется на основании заявления Пользователя.</w:t>
      </w:r>
    </w:p>
    <w:p w14:paraId="64949A48" w14:textId="4C103973" w:rsidR="00DF4D81" w:rsidRDefault="00DF4D81" w:rsidP="4C3D5A28">
      <w:pPr>
        <w:rPr>
          <w:rFonts w:eastAsiaTheme="minorEastAsia"/>
        </w:rPr>
      </w:pPr>
    </w:p>
    <w:p w14:paraId="232114A2" w14:textId="1189A01A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 Обязанности Сторон</w:t>
      </w:r>
    </w:p>
    <w:p w14:paraId="612A3B52" w14:textId="5BBAD56A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2.1. Оператор обязуется:</w:t>
      </w:r>
    </w:p>
    <w:p w14:paraId="50FB97A5" w14:textId="275A21C3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2.1.1. Предоставить Пользователю доступ к выбранным системам в течение 24 часов с момента подписания настоящего Соглашения.</w:t>
      </w:r>
    </w:p>
    <w:p w14:paraId="6ABB716A" w14:textId="33D35702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2.1.2. Обеспечивать техническую поддержку и консультирование Пользователя по вопросам работы с системами.</w:t>
      </w:r>
    </w:p>
    <w:p w14:paraId="6EAF7344" w14:textId="38B77C79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2.1.3. Своевременно уведомлять Пользователя о плановых технических работах и изменениях в работе систем.</w:t>
      </w:r>
    </w:p>
    <w:p w14:paraId="47E71565" w14:textId="3E6ECFC6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2.1.4. Обеспечивать конфиденциальность и защиту персональных данных в соответствии с Федеральным законом № 152-ФЗ «О персональных данных».</w:t>
      </w:r>
    </w:p>
    <w:p w14:paraId="29E0215E" w14:textId="631ACCBF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2.2. Пользователь обязуется:</w:t>
      </w:r>
    </w:p>
    <w:p w14:paraId="7D971CBE" w14:textId="2129D8D9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lastRenderedPageBreak/>
        <w:t>2.2.1. Предоставлять достоверные сведения, необходимые для подключения к системам.</w:t>
      </w:r>
    </w:p>
    <w:p w14:paraId="2359DE5D" w14:textId="24147E07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2.2.2. Назначить ответственное лицо за взаимодействие с Оператором.</w:t>
      </w:r>
    </w:p>
    <w:p w14:paraId="6599A409" w14:textId="0AE58E6A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2.2.3. Использовать предоставленный доступ исключительно в образовательных целях.</w:t>
      </w:r>
    </w:p>
    <w:p w14:paraId="149B9831" w14:textId="39C5380D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2.2.4. Не передавать учётные данные третьим лицам.</w:t>
      </w:r>
    </w:p>
    <w:p w14:paraId="63E4954D" w14:textId="28458740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2.2.5. Своевременно уведомлять Оператора об изменении контактных данных.</w:t>
      </w:r>
    </w:p>
    <w:p w14:paraId="088C5BEC" w14:textId="6D696A27" w:rsidR="00DF4D81" w:rsidRDefault="00DF4D81" w:rsidP="4C3D5A28">
      <w:pPr>
        <w:rPr>
          <w:rFonts w:eastAsiaTheme="minorEastAsia"/>
        </w:rPr>
      </w:pPr>
    </w:p>
    <w:p w14:paraId="13B1FC49" w14:textId="3A7E8991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3. Конфиденциальность и защита информации</w:t>
      </w:r>
    </w:p>
    <w:p w14:paraId="1B32F9AE" w14:textId="6E674CB7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3.1. Стороны обязуются соблюдать конфиденциальность в отношении информации, полученной в рамках настоящего Соглашения.</w:t>
      </w:r>
    </w:p>
    <w:p w14:paraId="4B37CFBB" w14:textId="2C8E52A2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3.2. Оператор принимает необходимые организационные и технические меры для защиты информации от неправомерного доступа, уничтожения, модификации, блокирования, копирования и распространения.</w:t>
      </w:r>
    </w:p>
    <w:p w14:paraId="1BE6DCC0" w14:textId="066CC076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3.3. Обработка персональных данных осуществляется в соответствии с Политикой конфиденциальности Оператора.</w:t>
      </w:r>
    </w:p>
    <w:p w14:paraId="5D5FE4A3" w14:textId="47434720" w:rsidR="00DF4D81" w:rsidRDefault="00DF4D81" w:rsidP="4C3D5A28">
      <w:pPr>
        <w:rPr>
          <w:rFonts w:eastAsiaTheme="minorEastAsia"/>
        </w:rPr>
      </w:pPr>
    </w:p>
    <w:p w14:paraId="183DDACD" w14:textId="043625E6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4. Ответственность Сторон</w:t>
      </w:r>
    </w:p>
    <w:p w14:paraId="72CA287C" w14:textId="2FCEDCD5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4.1.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РФ.</w:t>
      </w:r>
    </w:p>
    <w:p w14:paraId="2C8E8811" w14:textId="3706415C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4.2. Оператор не несёт ответственности за временные перебои в работе систем, вызванные обстоятельствами непреодолимой силы или действиями третьих лиц.</w:t>
      </w:r>
    </w:p>
    <w:p w14:paraId="7499C465" w14:textId="6007EFDF" w:rsidR="00DF4D81" w:rsidRDefault="00DF4D81" w:rsidP="4C3D5A28">
      <w:pPr>
        <w:rPr>
          <w:rFonts w:eastAsiaTheme="minorEastAsia"/>
        </w:rPr>
      </w:pPr>
    </w:p>
    <w:p w14:paraId="3903E315" w14:textId="7B692D42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5. Срок действия Соглашения</w:t>
      </w:r>
    </w:p>
    <w:p w14:paraId="69FDA973" w14:textId="1BAF7740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5.1. Настоящее Соглашение вступает в силу с момента его подписания обеими Сторонами и действует бессрочно.</w:t>
      </w:r>
    </w:p>
    <w:p w14:paraId="24FA252C" w14:textId="7670FDC0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5.2. Любая из Сторон вправе расторгнуть настоящее Соглашение, письменно уведомив другую Сторону не менее чем за 30 (тридцать) календарных дней.</w:t>
      </w:r>
    </w:p>
    <w:p w14:paraId="54C1393D" w14:textId="4B15B167" w:rsidR="00DF4D81" w:rsidRDefault="00DF4D81" w:rsidP="4C3D5A28">
      <w:pPr>
        <w:rPr>
          <w:rFonts w:eastAsiaTheme="minorEastAsia"/>
        </w:rPr>
      </w:pPr>
    </w:p>
    <w:p w14:paraId="1AEC30B2" w14:textId="1DE8992C" w:rsidR="00DF4D81" w:rsidRDefault="0511A121" w:rsidP="4C3D5A28">
      <w:pPr>
        <w:rPr>
          <w:rFonts w:eastAsiaTheme="minorEastAsia"/>
        </w:rPr>
      </w:pPr>
      <w:r w:rsidRPr="4C3D5A28">
        <w:rPr>
          <w:rFonts w:eastAsiaTheme="minorEastAsia"/>
        </w:rPr>
        <w:t>6. Реквизиты и подписи Сторон</w:t>
      </w:r>
    </w:p>
    <w:tbl>
      <w:tblPr>
        <w:tblW w:w="0" w:type="auto"/>
        <w:tblInd w:w="-345" w:type="dxa"/>
        <w:tblLook w:val="06A0" w:firstRow="1" w:lastRow="0" w:firstColumn="1" w:lastColumn="0" w:noHBand="1" w:noVBand="1"/>
      </w:tblPr>
      <w:tblGrid>
        <w:gridCol w:w="4585"/>
        <w:gridCol w:w="4786"/>
      </w:tblGrid>
      <w:tr w:rsidR="00F47EA0" w14:paraId="7B2AAB12" w14:textId="77777777" w:rsidTr="4C3D5A28">
        <w:trPr>
          <w:trHeight w:val="300"/>
        </w:trPr>
        <w:tc>
          <w:tcPr>
            <w:tcW w:w="5691" w:type="dxa"/>
            <w:tcBorders>
              <w:top w:val="nil"/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283F34F3" w14:textId="4C26A4B9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Оператор</w:t>
            </w:r>
          </w:p>
        </w:tc>
        <w:tc>
          <w:tcPr>
            <w:tcW w:w="5109" w:type="dxa"/>
            <w:tcBorders>
              <w:top w:val="nil"/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82E04" w14:textId="0E530832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Пользователь</w:t>
            </w:r>
          </w:p>
        </w:tc>
      </w:tr>
      <w:tr w:rsidR="00F47EA0" w14:paraId="6CD81FE2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45488AD7" w14:textId="158B9CC2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lastRenderedPageBreak/>
              <w:t xml:space="preserve">МОО </w:t>
            </w:r>
            <w:r w:rsidR="47B00109" w:rsidRPr="4C3D5A28">
              <w:rPr>
                <w:rFonts w:eastAsiaTheme="minorEastAsia"/>
              </w:rPr>
              <w:t>“</w:t>
            </w:r>
            <w:r w:rsidRPr="4C3D5A28">
              <w:rPr>
                <w:rFonts w:eastAsiaTheme="minorEastAsia"/>
              </w:rPr>
              <w:t>ОПОО</w:t>
            </w:r>
            <w:r w:rsidR="4D8A1DBC" w:rsidRPr="4C3D5A28">
              <w:rPr>
                <w:rFonts w:eastAsiaTheme="minorEastAsia"/>
              </w:rPr>
              <w:t>”</w:t>
            </w:r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53A9B4C8" w14:textId="64482092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_________________________________</w:t>
            </w:r>
          </w:p>
        </w:tc>
      </w:tr>
      <w:tr w:rsidR="00F47EA0" w14:paraId="478D500E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15C4A68E" w14:textId="1912FA60" w:rsidR="6728C405" w:rsidRDefault="2D296251" w:rsidP="4C3D5A28">
            <w:pPr>
              <w:rPr>
                <w:rFonts w:eastAsiaTheme="minorEastAsia"/>
              </w:rPr>
            </w:pPr>
            <w:proofErr w:type="spellStart"/>
            <w:r w:rsidRPr="4C3D5A28">
              <w:rPr>
                <w:rFonts w:eastAsiaTheme="minorEastAsia"/>
              </w:rPr>
              <w:t>Email</w:t>
            </w:r>
            <w:proofErr w:type="spellEnd"/>
            <w:r w:rsidRPr="4C3D5A28">
              <w:rPr>
                <w:rFonts w:eastAsiaTheme="minorEastAsia"/>
              </w:rPr>
              <w:t xml:space="preserve">: </w:t>
            </w:r>
            <w:hyperlink r:id="rId5">
              <w:r w:rsidRPr="4C3D5A28">
                <w:rPr>
                  <w:rStyle w:val="a4"/>
                  <w:rFonts w:eastAsiaTheme="minorEastAsia"/>
                </w:rPr>
                <w:t>SergeyRudukh@yandex.ru</w:t>
              </w:r>
            </w:hyperlink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4C075AD4" w14:textId="5359C655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Email: ___________________________</w:t>
            </w:r>
          </w:p>
        </w:tc>
      </w:tr>
      <w:tr w:rsidR="00F47EA0" w14:paraId="325F007C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790AA83A" w14:textId="2F916C8A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Тел.: +7 (983) 242-03-49</w:t>
            </w:r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4FC46AF7" w14:textId="7DBE5CA9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Тел.: _____________________________</w:t>
            </w:r>
          </w:p>
        </w:tc>
      </w:tr>
      <w:tr w:rsidR="00F47EA0" w14:paraId="4F62BE49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5F807858" w14:textId="1437B17A" w:rsidR="6728C405" w:rsidRDefault="6728C405" w:rsidP="4C3D5A28">
            <w:pPr>
              <w:rPr>
                <w:rFonts w:eastAsiaTheme="minorEastAsia"/>
              </w:rPr>
            </w:pPr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208704C4" w14:textId="3DC6AB30" w:rsidR="6728C405" w:rsidRDefault="6728C405" w:rsidP="4C3D5A28">
            <w:pPr>
              <w:rPr>
                <w:rFonts w:eastAsiaTheme="minorEastAsia"/>
              </w:rPr>
            </w:pPr>
          </w:p>
        </w:tc>
      </w:tr>
      <w:tr w:rsidR="00F47EA0" w14:paraId="3299D6DB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1CADC5A0" w14:textId="408C6553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Председатель</w:t>
            </w:r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583D4828" w14:textId="759F38B0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Директор</w:t>
            </w:r>
          </w:p>
        </w:tc>
      </w:tr>
      <w:tr w:rsidR="00F47EA0" w14:paraId="58D5C10F" w14:textId="77777777" w:rsidTr="4C3D5A28">
        <w:trPr>
          <w:trHeight w:val="300"/>
        </w:trPr>
        <w:tc>
          <w:tcPr>
            <w:tcW w:w="5691" w:type="dxa"/>
            <w:tcBorders>
              <w:bottom w:val="single" w:sz="5" w:space="0" w:color="auto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14:paraId="0144E1DC" w14:textId="6517EB68" w:rsidR="6728C405" w:rsidRDefault="00EE3890" w:rsidP="4C3D5A28">
            <w:pPr>
              <w:rPr>
                <w:rFonts w:eastAsiaTheme="minorEastAsia"/>
              </w:rPr>
            </w:pPr>
            <w:bookmarkStart w:id="0" w:name="_GoBack"/>
            <w:r>
              <w:rPr>
                <w:rFonts w:eastAsiaTheme="minorEastAsia"/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55ABC068" wp14:editId="627F7339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-167005</wp:posOffset>
                  </wp:positionV>
                  <wp:extent cx="647700" cy="647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47EA0">
              <w:rPr>
                <w:rFonts w:eastAsiaTheme="minorEastAsia"/>
              </w:rPr>
              <w:t>_______________ Рудых С.А</w:t>
            </w:r>
            <w:r w:rsidR="2D296251" w:rsidRPr="4C3D5A28">
              <w:rPr>
                <w:rFonts w:eastAsiaTheme="minorEastAsia"/>
              </w:rPr>
              <w:t xml:space="preserve">. </w:t>
            </w:r>
          </w:p>
        </w:tc>
        <w:tc>
          <w:tcPr>
            <w:tcW w:w="5109" w:type="dxa"/>
            <w:tcBorders>
              <w:bottom w:val="single" w:sz="5" w:space="0" w:color="auto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14:paraId="0C7E4280" w14:textId="463F8CF1" w:rsidR="6728C405" w:rsidRDefault="2D296251" w:rsidP="4C3D5A28">
            <w:pPr>
              <w:rPr>
                <w:rFonts w:eastAsiaTheme="minorEastAsia"/>
              </w:rPr>
            </w:pPr>
            <w:r w:rsidRPr="4C3D5A28">
              <w:rPr>
                <w:rFonts w:eastAsiaTheme="minorEastAsia"/>
              </w:rPr>
              <w:t>_______________ / _________________ /</w:t>
            </w:r>
          </w:p>
        </w:tc>
      </w:tr>
    </w:tbl>
    <w:p w14:paraId="6925897C" w14:textId="6943F8E8" w:rsidR="00DF4D81" w:rsidRDefault="00DF4D81" w:rsidP="4C3D5A28">
      <w:pPr>
        <w:rPr>
          <w:rFonts w:eastAsiaTheme="minorEastAsia"/>
        </w:rPr>
      </w:pPr>
    </w:p>
    <w:p w14:paraId="48B4BB1F" w14:textId="43A1011B" w:rsidR="00DF4D81" w:rsidRDefault="00DF4D81" w:rsidP="4C3D5A28">
      <w:pPr>
        <w:rPr>
          <w:rFonts w:eastAsiaTheme="minorEastAsia"/>
        </w:rPr>
      </w:pPr>
    </w:p>
    <w:p w14:paraId="501817AE" w14:textId="6F292834" w:rsidR="00DF4D81" w:rsidRDefault="00DF4D81" w:rsidP="4C3D5A28">
      <w:pPr>
        <w:rPr>
          <w:rFonts w:eastAsiaTheme="minorEastAsia"/>
        </w:rPr>
      </w:pPr>
    </w:p>
    <w:sectPr w:rsidR="00DF4D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6D8DD"/>
    <w:multiLevelType w:val="hybridMultilevel"/>
    <w:tmpl w:val="EC52B57A"/>
    <w:lvl w:ilvl="0" w:tplc="B16AC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8B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A7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09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0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6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78EEAF"/>
    <w:rsid w:val="00DF4D81"/>
    <w:rsid w:val="00EE3890"/>
    <w:rsid w:val="00F47EA0"/>
    <w:rsid w:val="0511A121"/>
    <w:rsid w:val="1071C2A8"/>
    <w:rsid w:val="21D3233E"/>
    <w:rsid w:val="2D296251"/>
    <w:rsid w:val="3AB92400"/>
    <w:rsid w:val="3E78EEAF"/>
    <w:rsid w:val="47B00109"/>
    <w:rsid w:val="49704679"/>
    <w:rsid w:val="4C3D5A28"/>
    <w:rsid w:val="4D8A1DBC"/>
    <w:rsid w:val="6728C405"/>
    <w:rsid w:val="6A3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3128"/>
  <w15:chartTrackingRefBased/>
  <w15:docId w15:val="{9AAC78B1-325D-4830-9861-6442DD1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6728C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6728C4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6728C405"/>
    <w:rPr>
      <w:color w:val="467886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geyRudu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Рудых</dc:creator>
  <cp:keywords/>
  <dc:description/>
  <cp:lastModifiedBy>Сергей Рудых</cp:lastModifiedBy>
  <cp:revision>2</cp:revision>
  <dcterms:created xsi:type="dcterms:W3CDTF">2026-04-16T09:21:00Z</dcterms:created>
  <dcterms:modified xsi:type="dcterms:W3CDTF">2026-04-16T13:01:00Z</dcterms:modified>
</cp:coreProperties>
</file>